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3"/>
      </w:tblGrid>
      <w:tr w:rsidR="00000000">
        <w:tc>
          <w:tcPr>
            <w:tcW w:w="2983" w:type="dxa"/>
            <w:shd w:val="clear" w:color="auto" w:fill="auto"/>
          </w:tcPr>
          <w:p w:rsidR="00000000" w:rsidRDefault="00150EB0">
            <w:pPr>
              <w:ind w:left="34"/>
              <w:rPr>
                <w:color w:val="333333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333333"/>
                <w:sz w:val="20"/>
                <w:szCs w:val="20"/>
              </w:rPr>
              <w:t>УТВЕРЖДАЮ</w:t>
            </w:r>
          </w:p>
          <w:p w:rsidR="00000000" w:rsidRDefault="00150EB0">
            <w:pPr>
              <w:ind w:left="34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Президент </w:t>
            </w:r>
            <w:r>
              <w:rPr>
                <w:color w:val="333333"/>
                <w:sz w:val="20"/>
                <w:szCs w:val="20"/>
                <w:lang w:val="en-US"/>
              </w:rPr>
              <w:t>WRPF</w:t>
            </w:r>
          </w:p>
          <w:p w:rsidR="00000000" w:rsidRDefault="00150EB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_________________ К. Сарычев</w:t>
            </w:r>
          </w:p>
          <w:p w:rsidR="00000000" w:rsidRDefault="00150EB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“</w:t>
            </w:r>
            <w:r>
              <w:rPr>
                <w:color w:val="333333"/>
                <w:sz w:val="20"/>
                <w:szCs w:val="20"/>
              </w:rPr>
              <w:t>____” __________  2015 г.</w:t>
            </w:r>
          </w:p>
          <w:p w:rsidR="00000000" w:rsidRDefault="00150EB0">
            <w:r>
              <w:rPr>
                <w:color w:val="333333"/>
                <w:sz w:val="20"/>
                <w:szCs w:val="20"/>
              </w:rPr>
              <w:t> </w:t>
            </w:r>
          </w:p>
        </w:tc>
      </w:tr>
    </w:tbl>
    <w:p w:rsidR="00000000" w:rsidRDefault="00150EB0">
      <w:pPr>
        <w:jc w:val="center"/>
        <w:rPr>
          <w:b/>
          <w:sz w:val="20"/>
          <w:szCs w:val="20"/>
        </w:rPr>
      </w:pPr>
    </w:p>
    <w:p w:rsidR="00000000" w:rsidRDefault="00150EB0">
      <w:pPr>
        <w:jc w:val="center"/>
        <w:rPr>
          <w:b/>
          <w:sz w:val="20"/>
          <w:szCs w:val="20"/>
        </w:rPr>
      </w:pPr>
    </w:p>
    <w:p w:rsidR="00000000" w:rsidRDefault="00150EB0">
      <w:pPr>
        <w:jc w:val="center"/>
        <w:rPr>
          <w:b/>
          <w:sz w:val="20"/>
          <w:szCs w:val="20"/>
        </w:rPr>
      </w:pPr>
    </w:p>
    <w:p w:rsidR="00000000" w:rsidRDefault="00150EB0">
      <w:pPr>
        <w:jc w:val="center"/>
        <w:rPr>
          <w:b/>
          <w:sz w:val="20"/>
          <w:szCs w:val="20"/>
        </w:rPr>
      </w:pPr>
    </w:p>
    <w:p w:rsidR="00000000" w:rsidRDefault="00150EB0">
      <w:pPr>
        <w:jc w:val="center"/>
        <w:rPr>
          <w:b/>
          <w:sz w:val="20"/>
          <w:szCs w:val="20"/>
        </w:rPr>
      </w:pPr>
    </w:p>
    <w:p w:rsidR="00000000" w:rsidRDefault="00150EB0">
      <w:pPr>
        <w:rPr>
          <w:b/>
          <w:sz w:val="20"/>
          <w:szCs w:val="20"/>
        </w:rPr>
      </w:pPr>
    </w:p>
    <w:p w:rsidR="00000000" w:rsidRDefault="00150EB0">
      <w:pPr>
        <w:jc w:val="center"/>
        <w:rPr>
          <w:b/>
          <w:sz w:val="20"/>
          <w:szCs w:val="20"/>
        </w:rPr>
      </w:pPr>
    </w:p>
    <w:p w:rsidR="00000000" w:rsidRDefault="00150EB0">
      <w:pPr>
        <w:jc w:val="center"/>
        <w:rPr>
          <w:b/>
          <w:sz w:val="20"/>
          <w:szCs w:val="20"/>
        </w:rPr>
      </w:pPr>
    </w:p>
    <w:p w:rsidR="00000000" w:rsidRDefault="00150EB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ПОЛОЖЕНИЕ</w:t>
      </w:r>
    </w:p>
    <w:p w:rsidR="00000000" w:rsidRDefault="00150EB0">
      <w:pPr>
        <w:jc w:val="center"/>
        <w:rPr>
          <w:b/>
          <w:sz w:val="20"/>
          <w:szCs w:val="20"/>
        </w:rPr>
      </w:pPr>
    </w:p>
    <w:p w:rsidR="00000000" w:rsidRDefault="00150EB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проведении Открытого Чемпионата России по пауэрлифтингу без экипировки</w:t>
      </w:r>
    </w:p>
    <w:p w:rsidR="00000000" w:rsidRDefault="00150EB0">
      <w:pPr>
        <w:jc w:val="center"/>
      </w:pPr>
      <w:r>
        <w:rPr>
          <w:b/>
          <w:sz w:val="20"/>
          <w:szCs w:val="20"/>
        </w:rPr>
        <w:t xml:space="preserve">(с использованием коленных бинтов),троеборью, жиму лежа и становой тяге </w:t>
      </w:r>
      <w:r>
        <w:rPr>
          <w:b/>
          <w:sz w:val="20"/>
          <w:szCs w:val="20"/>
          <w:lang w:val="en-US"/>
        </w:rPr>
        <w:t>WRPF</w:t>
      </w:r>
    </w:p>
    <w:p w:rsidR="00000000" w:rsidRDefault="00150EB0">
      <w:pPr>
        <w:jc w:val="both"/>
      </w:pPr>
    </w:p>
    <w:p w:rsidR="00000000" w:rsidRDefault="00150EB0">
      <w:pPr>
        <w:rPr>
          <w:b/>
          <w:color w:val="333333"/>
          <w:sz w:val="20"/>
          <w:szCs w:val="20"/>
        </w:rPr>
      </w:pPr>
    </w:p>
    <w:p w:rsidR="00000000" w:rsidRDefault="00150EB0">
      <w:pPr>
        <w:ind w:hanging="90"/>
        <w:jc w:val="center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Ц</w:t>
      </w:r>
      <w:r>
        <w:rPr>
          <w:b/>
          <w:color w:val="333333"/>
          <w:sz w:val="20"/>
          <w:szCs w:val="20"/>
        </w:rPr>
        <w:t>ЕЛИ И ЗАДАЧИ</w:t>
      </w:r>
    </w:p>
    <w:p w:rsidR="00000000" w:rsidRDefault="00150EB0">
      <w:pPr>
        <w:ind w:left="-90"/>
        <w:jc w:val="center"/>
        <w:rPr>
          <w:b/>
          <w:color w:val="333333"/>
          <w:sz w:val="20"/>
          <w:szCs w:val="20"/>
        </w:rPr>
      </w:pPr>
    </w:p>
    <w:p w:rsidR="00000000" w:rsidRDefault="00150EB0">
      <w:pPr>
        <w:ind w:firstLine="360"/>
        <w:jc w:val="both"/>
        <w:rPr>
          <w:b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Соревнования проводятся в целях выявления сильнейших спортсменов среди любителей и профессионалов, в  соответствии с  действующими Правилами WRPF, популяризации безэкипировочного (с использованием  коленных бинтов / RAW+) пауэрлифтинга и соде</w:t>
      </w:r>
      <w:r>
        <w:rPr>
          <w:color w:val="333333"/>
          <w:sz w:val="20"/>
          <w:szCs w:val="20"/>
        </w:rPr>
        <w:t>йствия его массовому развитию.  В процессе соревнований решаются задачи: повышения спортивного мастерства спортсменов, приобретения опыта участия в крупных соревнованиях, выявления сильнейших атлетов турнира, фиксация рекордов WRPF, России, Европы, Мира.</w:t>
      </w:r>
    </w:p>
    <w:p w:rsidR="00000000" w:rsidRDefault="00150EB0">
      <w:pPr>
        <w:ind w:hanging="90"/>
        <w:jc w:val="both"/>
        <w:rPr>
          <w:b/>
          <w:color w:val="333333"/>
          <w:sz w:val="20"/>
          <w:szCs w:val="20"/>
        </w:rPr>
      </w:pPr>
    </w:p>
    <w:p w:rsidR="00000000" w:rsidRDefault="00150EB0">
      <w:pPr>
        <w:numPr>
          <w:ilvl w:val="0"/>
          <w:numId w:val="2"/>
        </w:numPr>
        <w:jc w:val="center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СРОКИ И МЕСТО ПРОВЕДЕНИЯ</w:t>
      </w:r>
    </w:p>
    <w:p w:rsidR="00000000" w:rsidRDefault="00150EB0">
      <w:pPr>
        <w:ind w:left="-90"/>
        <w:jc w:val="center"/>
        <w:rPr>
          <w:b/>
          <w:color w:val="333333"/>
          <w:sz w:val="20"/>
          <w:szCs w:val="20"/>
        </w:rPr>
      </w:pPr>
    </w:p>
    <w:p w:rsidR="00000000" w:rsidRDefault="00150EB0">
      <w:pPr>
        <w:rPr>
          <w:b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Соревнования проводятся.</w:t>
      </w:r>
      <w:r>
        <w:rPr>
          <w:b/>
          <w:sz w:val="20"/>
          <w:szCs w:val="20"/>
        </w:rPr>
        <w:t xml:space="preserve"> 2-4 Мая 2015г., </w:t>
      </w:r>
      <w:r>
        <w:rPr>
          <w:color w:val="333333"/>
          <w:sz w:val="20"/>
          <w:szCs w:val="20"/>
        </w:rPr>
        <w:t>по адресу: Россия, г. Москва, Ленинградский пр-т,  д. 24а, УСК «Крылья Советов».</w:t>
      </w:r>
    </w:p>
    <w:p w:rsidR="00000000" w:rsidRDefault="00150EB0">
      <w:pPr>
        <w:ind w:hanging="90"/>
        <w:jc w:val="both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 </w:t>
      </w:r>
    </w:p>
    <w:p w:rsidR="00000000" w:rsidRDefault="00150EB0">
      <w:pPr>
        <w:numPr>
          <w:ilvl w:val="0"/>
          <w:numId w:val="2"/>
        </w:numPr>
        <w:jc w:val="center"/>
        <w:rPr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РУКОВОДСТВО И ПРОВЕДЕНИЕ СОРЕВНОВАНИЙ</w:t>
      </w:r>
    </w:p>
    <w:p w:rsidR="00000000" w:rsidRDefault="00150EB0">
      <w:pPr>
        <w:ind w:firstLine="360"/>
        <w:jc w:val="both"/>
        <w:rPr>
          <w:color w:val="333333"/>
          <w:sz w:val="20"/>
          <w:szCs w:val="20"/>
        </w:rPr>
      </w:pPr>
    </w:p>
    <w:p w:rsidR="00000000" w:rsidRDefault="00150EB0">
      <w:pPr>
        <w:ind w:firstLine="36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Общее руководство подготовкой и проведением соревнований возлагаетс</w:t>
      </w:r>
      <w:r>
        <w:rPr>
          <w:color w:val="333333"/>
          <w:sz w:val="20"/>
          <w:szCs w:val="20"/>
        </w:rPr>
        <w:t>я на Президиум WRPF и Организационный Комитет Открытого Чемпионата России. Непосредственное проведение соревнований возлагается на коллегию судей и  организационный комитет.</w:t>
      </w:r>
    </w:p>
    <w:p w:rsidR="00000000" w:rsidRDefault="00150EB0">
      <w:pPr>
        <w:ind w:firstLine="360"/>
        <w:jc w:val="both"/>
        <w:rPr>
          <w:b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Соревнования проводятся по действующим международным правилам WRPF.</w:t>
      </w:r>
    </w:p>
    <w:p w:rsidR="00000000" w:rsidRDefault="00150EB0">
      <w:pPr>
        <w:jc w:val="both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 </w:t>
      </w:r>
    </w:p>
    <w:p w:rsidR="00000000" w:rsidRDefault="00150EB0">
      <w:pPr>
        <w:jc w:val="center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3. УЧАСТВУЮЩ</w:t>
      </w:r>
      <w:r>
        <w:rPr>
          <w:b/>
          <w:color w:val="333333"/>
          <w:sz w:val="20"/>
          <w:szCs w:val="20"/>
        </w:rPr>
        <w:t>ИЕ ОРГАНИЗАЦИИ И УЧАСТНИКИ СОРЕВНОВАНИЙ</w:t>
      </w:r>
    </w:p>
    <w:p w:rsidR="00000000" w:rsidRDefault="00150EB0">
      <w:pPr>
        <w:jc w:val="center"/>
        <w:rPr>
          <w:b/>
          <w:color w:val="333333"/>
          <w:sz w:val="20"/>
          <w:szCs w:val="20"/>
        </w:rPr>
      </w:pPr>
    </w:p>
    <w:p w:rsidR="00000000" w:rsidRDefault="00150EB0">
      <w:pPr>
        <w:ind w:firstLine="36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К соревнованиям допускаются спортсмены не моложе 14 лет, представившие именные или командные заявки на участие в соревнованиях.  </w:t>
      </w:r>
    </w:p>
    <w:p w:rsidR="00000000" w:rsidRDefault="00150EB0">
      <w:pPr>
        <w:ind w:firstLine="360"/>
        <w:jc w:val="both"/>
        <w:rPr>
          <w:color w:val="333333"/>
          <w:sz w:val="20"/>
          <w:szCs w:val="20"/>
        </w:rPr>
      </w:pPr>
    </w:p>
    <w:p w:rsidR="00000000" w:rsidRDefault="00150EB0">
      <w:pPr>
        <w:ind w:firstLine="36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Участники соревнований  выступают в дивизионах:</w:t>
      </w:r>
    </w:p>
    <w:p w:rsidR="00000000" w:rsidRDefault="00150EB0">
      <w:pPr>
        <w:ind w:firstLine="360"/>
        <w:jc w:val="both"/>
        <w:rPr>
          <w:color w:val="333333"/>
          <w:sz w:val="20"/>
          <w:szCs w:val="20"/>
        </w:rPr>
      </w:pPr>
    </w:p>
    <w:p w:rsidR="00000000" w:rsidRDefault="00150EB0">
      <w:pPr>
        <w:ind w:firstLine="708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-Любители (с проведением выборочног</w:t>
      </w:r>
      <w:r>
        <w:rPr>
          <w:color w:val="333333"/>
          <w:sz w:val="20"/>
          <w:szCs w:val="20"/>
        </w:rPr>
        <w:t>о допинг-тестирования);</w:t>
      </w:r>
    </w:p>
    <w:p w:rsidR="00000000" w:rsidRDefault="00150EB0">
      <w:pPr>
        <w:ind w:firstLine="708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-Профессионалы.</w:t>
      </w:r>
    </w:p>
    <w:p w:rsidR="00000000" w:rsidRDefault="00150EB0">
      <w:pPr>
        <w:ind w:firstLine="708"/>
        <w:jc w:val="both"/>
        <w:rPr>
          <w:color w:val="333333"/>
          <w:sz w:val="20"/>
          <w:szCs w:val="20"/>
        </w:rPr>
      </w:pPr>
    </w:p>
    <w:p w:rsidR="00000000" w:rsidRDefault="00150EB0">
      <w:pPr>
        <w:ind w:firstLine="36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Возрастные  подразделения:</w:t>
      </w:r>
    </w:p>
    <w:p w:rsidR="00000000" w:rsidRDefault="00150EB0">
      <w:pPr>
        <w:ind w:firstLine="360"/>
        <w:jc w:val="both"/>
        <w:rPr>
          <w:color w:val="333333"/>
          <w:sz w:val="20"/>
          <w:szCs w:val="20"/>
        </w:rPr>
      </w:pPr>
    </w:p>
    <w:p w:rsidR="00000000" w:rsidRDefault="00150EB0">
      <w:pPr>
        <w:jc w:val="both"/>
        <w:rPr>
          <w:color w:val="333333"/>
          <w:sz w:val="20"/>
          <w:szCs w:val="20"/>
          <w:u w:val="single"/>
        </w:rPr>
      </w:pPr>
      <w:r>
        <w:rPr>
          <w:color w:val="333333"/>
          <w:sz w:val="20"/>
          <w:szCs w:val="20"/>
        </w:rPr>
        <w:tab/>
        <w:t>-</w:t>
      </w:r>
      <w:r>
        <w:rPr>
          <w:color w:val="333333"/>
          <w:sz w:val="20"/>
          <w:szCs w:val="20"/>
          <w:u w:val="single"/>
        </w:rPr>
        <w:t>Профессионалы:</w:t>
      </w:r>
      <w:r>
        <w:rPr>
          <w:color w:val="333333"/>
          <w:sz w:val="20"/>
          <w:szCs w:val="20"/>
        </w:rPr>
        <w:t xml:space="preserve">  Открытая возрастная группа;</w:t>
      </w:r>
    </w:p>
    <w:p w:rsidR="00000000" w:rsidRDefault="00150EB0">
      <w:pPr>
        <w:ind w:firstLine="708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  <w:u w:val="single"/>
        </w:rPr>
        <w:t>-Любители:</w:t>
      </w:r>
      <w:r>
        <w:rPr>
          <w:color w:val="333333"/>
          <w:sz w:val="20"/>
          <w:szCs w:val="20"/>
        </w:rPr>
        <w:t xml:space="preserve"> Юноши, Юниоры, Открытая, Ветераны.</w:t>
      </w:r>
    </w:p>
    <w:p w:rsidR="00000000" w:rsidRDefault="00150EB0">
      <w:pPr>
        <w:jc w:val="both"/>
        <w:rPr>
          <w:color w:val="333333"/>
          <w:sz w:val="20"/>
          <w:szCs w:val="20"/>
        </w:rPr>
      </w:pPr>
    </w:p>
    <w:p w:rsidR="00000000" w:rsidRDefault="00150EB0">
      <w:pPr>
        <w:ind w:firstLine="36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Все затраты  по командированию и проживанию  участников турнира  несут  участники, их представ</w:t>
      </w:r>
      <w:r>
        <w:rPr>
          <w:color w:val="333333"/>
          <w:sz w:val="20"/>
          <w:szCs w:val="20"/>
        </w:rPr>
        <w:t>ители или командирующие организации.</w:t>
      </w:r>
    </w:p>
    <w:p w:rsidR="00000000" w:rsidRDefault="00150EB0">
      <w:pPr>
        <w:jc w:val="both"/>
        <w:rPr>
          <w:color w:val="333333"/>
          <w:sz w:val="20"/>
          <w:szCs w:val="20"/>
        </w:rPr>
      </w:pPr>
    </w:p>
    <w:p w:rsidR="00000000" w:rsidRDefault="00150EB0">
      <w:pPr>
        <w:jc w:val="center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4. ПОРЯДОК ОПРЕДЕЛЕНИЯ ПОБЕДИТЕЛЕЙ</w:t>
      </w:r>
    </w:p>
    <w:p w:rsidR="00000000" w:rsidRDefault="00150EB0">
      <w:pPr>
        <w:jc w:val="both"/>
        <w:rPr>
          <w:b/>
          <w:color w:val="333333"/>
          <w:sz w:val="20"/>
          <w:szCs w:val="20"/>
        </w:rPr>
      </w:pPr>
    </w:p>
    <w:p w:rsidR="00000000" w:rsidRDefault="00150EB0">
      <w:pPr>
        <w:ind w:firstLine="36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Призовые места  и распределение мест в соревнованиях определяются в каждой весовой категории внутри каждой возрастной группы, согласно Правилам WRPF.</w:t>
      </w:r>
    </w:p>
    <w:p w:rsidR="00000000" w:rsidRDefault="00150EB0">
      <w:pPr>
        <w:ind w:firstLine="360"/>
        <w:jc w:val="both"/>
        <w:rPr>
          <w:color w:val="333333"/>
          <w:sz w:val="20"/>
          <w:szCs w:val="20"/>
        </w:rPr>
      </w:pPr>
    </w:p>
    <w:p w:rsidR="00000000" w:rsidRDefault="00150EB0">
      <w:pPr>
        <w:ind w:firstLine="36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Призовые места  и распределение</w:t>
      </w:r>
      <w:r>
        <w:rPr>
          <w:color w:val="333333"/>
          <w:sz w:val="20"/>
          <w:szCs w:val="20"/>
        </w:rPr>
        <w:t xml:space="preserve"> мест в абсолютном зачете, согласно Правилам WRPF, определяются  с  учетом  коэффициента по формуле  Wilks.</w:t>
      </w:r>
    </w:p>
    <w:p w:rsidR="00000000" w:rsidRDefault="00150EB0">
      <w:pPr>
        <w:ind w:firstLine="360"/>
        <w:jc w:val="both"/>
        <w:rPr>
          <w:color w:val="333333"/>
          <w:sz w:val="20"/>
          <w:szCs w:val="20"/>
        </w:rPr>
      </w:pPr>
    </w:p>
    <w:p w:rsidR="00000000" w:rsidRDefault="00150EB0">
      <w:pPr>
        <w:ind w:left="180" w:right="65"/>
        <w:jc w:val="center"/>
        <w:rPr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5. НАГРАЖДЕНИЕ</w:t>
      </w:r>
    </w:p>
    <w:p w:rsidR="00000000" w:rsidRDefault="00150EB0">
      <w:pPr>
        <w:ind w:firstLine="360"/>
        <w:jc w:val="both"/>
        <w:rPr>
          <w:color w:val="333333"/>
          <w:sz w:val="20"/>
          <w:szCs w:val="20"/>
        </w:rPr>
      </w:pPr>
    </w:p>
    <w:p w:rsidR="00000000" w:rsidRDefault="00150EB0">
      <w:pPr>
        <w:ind w:firstLine="36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lastRenderedPageBreak/>
        <w:t>Победители и призеры  награждаются  наградной  атрибутикой (медали,  дипломы) в соответствии  с  занятыми призовыми местами в каждо</w:t>
      </w:r>
      <w:r>
        <w:rPr>
          <w:color w:val="333333"/>
          <w:sz w:val="20"/>
          <w:szCs w:val="20"/>
        </w:rPr>
        <w:t xml:space="preserve">й  из номинаций турнира (троеборье,  жиме лежа,  становой тяге и  в абсолютном зачете). </w:t>
      </w:r>
    </w:p>
    <w:p w:rsidR="00000000" w:rsidRDefault="00150EB0">
      <w:pPr>
        <w:ind w:firstLine="36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Регламент награждения  формируется по факту  окончательного определения состава возрастных и весовых категорий.</w:t>
      </w:r>
    </w:p>
    <w:p w:rsidR="00000000" w:rsidRDefault="00150EB0">
      <w:pPr>
        <w:ind w:firstLine="36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</w:t>
      </w:r>
    </w:p>
    <w:p w:rsidR="00000000" w:rsidRDefault="00150EB0">
      <w:pPr>
        <w:ind w:firstLine="360"/>
        <w:jc w:val="both"/>
        <w:rPr>
          <w:color w:val="333333"/>
          <w:sz w:val="20"/>
          <w:szCs w:val="20"/>
          <w:u w:val="single"/>
        </w:rPr>
      </w:pPr>
      <w:r>
        <w:rPr>
          <w:color w:val="333333"/>
          <w:sz w:val="20"/>
          <w:szCs w:val="20"/>
        </w:rPr>
        <w:t>Ценные(денежные) призы распределяются  среди  Профес</w:t>
      </w:r>
      <w:r>
        <w:rPr>
          <w:color w:val="333333"/>
          <w:sz w:val="20"/>
          <w:szCs w:val="20"/>
        </w:rPr>
        <w:t>сионалов в  каждой из номинации  турнира по абсолютно большому поднятому весу и в абсолютном  зачете по коэффициенту в следующем порядке:</w:t>
      </w:r>
    </w:p>
    <w:p w:rsidR="00000000" w:rsidRDefault="00150EB0">
      <w:pPr>
        <w:pStyle w:val="30"/>
        <w:spacing w:before="0" w:after="0"/>
        <w:ind w:right="49" w:firstLine="360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  <w:u w:val="single"/>
        </w:rPr>
        <w:t>Мужчины «Профессионалы»</w:t>
      </w:r>
    </w:p>
    <w:p w:rsidR="00000000" w:rsidRDefault="00150EB0">
      <w:pPr>
        <w:pStyle w:val="30"/>
        <w:spacing w:before="0" w:after="0"/>
        <w:ind w:right="49" w:firstLine="360"/>
        <w:rPr>
          <w:rFonts w:ascii="Times New Roman" w:hAnsi="Times New Roman" w:cs="Times New Roman"/>
          <w:color w:val="333333"/>
          <w:sz w:val="20"/>
          <w:szCs w:val="20"/>
        </w:rPr>
      </w:pPr>
    </w:p>
    <w:p w:rsidR="00000000" w:rsidRDefault="00150EB0">
      <w:pPr>
        <w:pStyle w:val="30"/>
        <w:spacing w:before="0" w:after="0"/>
        <w:ind w:right="49" w:firstLine="360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Троеборье:         1 место:  - 75 000руб.;  2 место: -   50 000руб.;  3 место:-    25 000руб.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 </w:t>
      </w:r>
    </w:p>
    <w:p w:rsidR="00000000" w:rsidRDefault="00150EB0">
      <w:pPr>
        <w:pStyle w:val="30"/>
        <w:spacing w:before="0" w:after="0"/>
        <w:ind w:right="49" w:firstLine="360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Становая тяга:          1 место:  - 75 000руб.;  2 место: -   50 000руб.;  3 место:-    25 000руб.  </w:t>
      </w:r>
    </w:p>
    <w:p w:rsidR="00000000" w:rsidRDefault="00150EB0">
      <w:pPr>
        <w:pStyle w:val="30"/>
        <w:spacing w:before="0" w:after="0"/>
        <w:ind w:right="49" w:firstLine="360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Жим лежа:                1 место:  - 75 000руб.;  2 место: -   50 000руб.;  3 место:-    25 000руб.  </w:t>
      </w:r>
    </w:p>
    <w:p w:rsidR="00000000" w:rsidRDefault="00150EB0">
      <w:pPr>
        <w:pStyle w:val="30"/>
        <w:spacing w:before="0" w:after="0"/>
        <w:ind w:right="49" w:firstLine="360"/>
        <w:rPr>
          <w:rFonts w:ascii="Times New Roman" w:hAnsi="Times New Roman" w:cs="Times New Roman"/>
          <w:color w:val="333333"/>
          <w:sz w:val="20"/>
          <w:szCs w:val="20"/>
        </w:rPr>
      </w:pPr>
    </w:p>
    <w:p w:rsidR="00000000" w:rsidRDefault="00150EB0">
      <w:pPr>
        <w:pStyle w:val="30"/>
        <w:spacing w:before="0" w:after="0"/>
        <w:ind w:right="49" w:firstLine="360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Абсолютный зачет Троеборье: 1 место:  - 75 000руб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.;  2 место: -   50 000руб.;  3 место:-    25 000руб.  </w:t>
      </w:r>
    </w:p>
    <w:p w:rsidR="00000000" w:rsidRDefault="00150EB0">
      <w:pPr>
        <w:pStyle w:val="30"/>
        <w:spacing w:before="0" w:after="0"/>
        <w:ind w:right="49" w:firstLine="360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Абсолютный зачет Становая тяга:  1 место:  - 75 000руб.;  2 место: -   50 000руб.;  3 место:-    25 000руб.  </w:t>
      </w:r>
    </w:p>
    <w:p w:rsidR="00000000" w:rsidRDefault="00150EB0">
      <w:pPr>
        <w:pStyle w:val="30"/>
        <w:spacing w:before="0" w:after="0"/>
        <w:ind w:right="49" w:firstLine="360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Абсолютный зачет Жим лежа:        1 место:  - 75 000руб.;  2 место: -   50 000руб.;  3 мес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то:-    25 000руб.  </w:t>
      </w:r>
    </w:p>
    <w:p w:rsidR="00000000" w:rsidRDefault="00150EB0">
      <w:pPr>
        <w:pStyle w:val="30"/>
        <w:spacing w:before="0" w:after="0"/>
        <w:ind w:right="49" w:firstLine="360"/>
        <w:rPr>
          <w:rFonts w:ascii="Times New Roman" w:hAnsi="Times New Roman" w:cs="Times New Roman"/>
          <w:color w:val="333333"/>
          <w:sz w:val="20"/>
          <w:szCs w:val="20"/>
        </w:rPr>
      </w:pPr>
    </w:p>
    <w:p w:rsidR="00000000" w:rsidRDefault="00150EB0">
      <w:pPr>
        <w:pStyle w:val="30"/>
        <w:spacing w:before="0" w:after="0"/>
        <w:ind w:right="49" w:firstLine="360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  <w:u w:val="single"/>
        </w:rPr>
        <w:t>Женщины «Профессионалы»</w:t>
      </w:r>
    </w:p>
    <w:p w:rsidR="00000000" w:rsidRDefault="00150EB0">
      <w:pPr>
        <w:pStyle w:val="30"/>
        <w:spacing w:before="0" w:after="0"/>
        <w:ind w:right="49" w:firstLine="360"/>
        <w:rPr>
          <w:rFonts w:ascii="Times New Roman" w:hAnsi="Times New Roman" w:cs="Times New Roman"/>
          <w:color w:val="333333"/>
          <w:sz w:val="20"/>
          <w:szCs w:val="20"/>
        </w:rPr>
      </w:pPr>
    </w:p>
    <w:p w:rsidR="00000000" w:rsidRDefault="00150EB0">
      <w:pPr>
        <w:pStyle w:val="30"/>
        <w:spacing w:before="0" w:after="0"/>
        <w:ind w:right="49" w:firstLine="360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Абсолютный зачет Троеборье:         1 место:  - 15 000руб.;  2 место: - 10 000руб.;  3 место:-  5 000руб.    </w:t>
      </w:r>
    </w:p>
    <w:p w:rsidR="00000000" w:rsidRDefault="00150EB0">
      <w:pPr>
        <w:pStyle w:val="30"/>
        <w:spacing w:before="0" w:after="0"/>
        <w:ind w:right="49" w:firstLine="360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Абсолютный зачет Становая тяга:          1 место:  - 15 000руб.;  2 место: - 10 000руб.;  3 место:-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 5 000руб.    </w:t>
      </w:r>
    </w:p>
    <w:p w:rsidR="00000000" w:rsidRDefault="00150EB0">
      <w:pPr>
        <w:pStyle w:val="30"/>
        <w:spacing w:before="0" w:after="0"/>
        <w:ind w:right="49" w:firstLine="360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Абсолютный зачет Жим лежа:                1 место:  - 15 000руб.;  2 место: - 10 000руб.;  3 место:-  5 000руб.    </w:t>
      </w:r>
    </w:p>
    <w:p w:rsidR="00000000" w:rsidRDefault="00150EB0">
      <w:pPr>
        <w:pStyle w:val="30"/>
        <w:spacing w:before="0" w:after="0"/>
        <w:ind w:right="49"/>
        <w:rPr>
          <w:rFonts w:ascii="Times New Roman" w:hAnsi="Times New Roman" w:cs="Times New Roman"/>
          <w:color w:val="333333"/>
          <w:sz w:val="20"/>
          <w:szCs w:val="20"/>
        </w:rPr>
      </w:pPr>
    </w:p>
    <w:p w:rsidR="00000000" w:rsidRDefault="00150EB0">
      <w:pPr>
        <w:ind w:left="180" w:right="65"/>
        <w:jc w:val="center"/>
        <w:rPr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6. ЗАЯВКИ и СТАРТОВЫЕ ВЗНОСЫ</w:t>
      </w:r>
    </w:p>
    <w:p w:rsidR="00000000" w:rsidRDefault="00150EB0">
      <w:pPr>
        <w:ind w:right="65"/>
        <w:jc w:val="both"/>
        <w:rPr>
          <w:color w:val="333333"/>
          <w:sz w:val="20"/>
          <w:szCs w:val="20"/>
        </w:rPr>
      </w:pPr>
    </w:p>
    <w:p w:rsidR="00000000" w:rsidRDefault="00150EB0">
      <w:pPr>
        <w:ind w:right="65" w:firstLine="36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Каждый спортсмен, желающий принять участие  в турнире  должен  подать  заявку на участие,  вы</w:t>
      </w:r>
      <w:r>
        <w:rPr>
          <w:color w:val="333333"/>
          <w:sz w:val="20"/>
          <w:szCs w:val="20"/>
        </w:rPr>
        <w:t xml:space="preserve">брав  интересующий его дивизион, дисциплину и возрастную группу. </w:t>
      </w:r>
    </w:p>
    <w:p w:rsidR="00000000" w:rsidRDefault="00150EB0">
      <w:pPr>
        <w:ind w:right="65" w:firstLine="36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Допускается выступление в нескольких дисциплинах и возрастных группах.</w:t>
      </w:r>
    </w:p>
    <w:p w:rsidR="00000000" w:rsidRDefault="00150EB0">
      <w:pPr>
        <w:ind w:right="65" w:firstLine="36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Совмещение выступления в дивизионах Профессионалы и Любители</w:t>
      </w:r>
      <w:r>
        <w:rPr>
          <w:color w:val="333333"/>
          <w:sz w:val="20"/>
          <w:szCs w:val="20"/>
          <w:u w:val="single"/>
        </w:rPr>
        <w:t xml:space="preserve"> </w:t>
      </w:r>
      <w:r>
        <w:rPr>
          <w:b/>
          <w:color w:val="333333"/>
          <w:sz w:val="20"/>
          <w:szCs w:val="20"/>
          <w:u w:val="single"/>
        </w:rPr>
        <w:t xml:space="preserve"> недопустимо.</w:t>
      </w:r>
    </w:p>
    <w:p w:rsidR="00000000" w:rsidRDefault="00150EB0">
      <w:pPr>
        <w:ind w:right="65" w:firstLine="36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Крайний срок подачи именных заявок </w:t>
      </w:r>
      <w:r>
        <w:rPr>
          <w:b/>
          <w:color w:val="333333"/>
          <w:sz w:val="20"/>
          <w:szCs w:val="20"/>
        </w:rPr>
        <w:t>20 апреля</w:t>
      </w:r>
      <w:r>
        <w:rPr>
          <w:b/>
          <w:color w:val="333333"/>
          <w:sz w:val="20"/>
          <w:szCs w:val="20"/>
        </w:rPr>
        <w:t xml:space="preserve"> 2015 г</w:t>
      </w:r>
      <w:r>
        <w:rPr>
          <w:color w:val="333333"/>
          <w:sz w:val="20"/>
          <w:szCs w:val="20"/>
        </w:rPr>
        <w:t xml:space="preserve">., по адресу электронной почты </w:t>
      </w:r>
      <w:hyperlink r:id="rId6" w:history="1">
        <w:r>
          <w:rPr>
            <w:rStyle w:val="Hipersaite"/>
            <w:rFonts w:ascii="Tahoma" w:hAnsi="Tahoma" w:cs="Tahoma"/>
          </w:rPr>
          <w:t>WR</w:t>
        </w:r>
        <w:r>
          <w:rPr>
            <w:rStyle w:val="Hipersaite"/>
            <w:rFonts w:ascii="Tahoma" w:hAnsi="Tahoma" w:cs="Tahoma"/>
            <w:lang w:val="en-US"/>
          </w:rPr>
          <w:t>P</w:t>
        </w:r>
        <w:r>
          <w:rPr>
            <w:rStyle w:val="Hipersaite"/>
            <w:rFonts w:ascii="Tahoma" w:hAnsi="Tahoma" w:cs="Tahoma"/>
          </w:rPr>
          <w:t>F77@gmail.com</w:t>
        </w:r>
      </w:hyperlink>
    </w:p>
    <w:p w:rsidR="00000000" w:rsidRDefault="00150EB0">
      <w:pPr>
        <w:ind w:right="65" w:firstLine="360"/>
        <w:jc w:val="both"/>
        <w:rPr>
          <w:color w:val="333333"/>
          <w:sz w:val="20"/>
          <w:szCs w:val="20"/>
        </w:rPr>
      </w:pPr>
    </w:p>
    <w:p w:rsidR="00000000" w:rsidRDefault="00150EB0">
      <w:pPr>
        <w:ind w:left="360" w:right="65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Подтверждением  заявки  является внесение  предварительного полного или частичного взноса за участие. Величина взноса составляет 2 700 рублей, частичный взнос с</w:t>
      </w:r>
      <w:r>
        <w:rPr>
          <w:color w:val="333333"/>
          <w:sz w:val="20"/>
          <w:szCs w:val="20"/>
        </w:rPr>
        <w:t xml:space="preserve">оставляет 500 рублей.   </w:t>
      </w:r>
    </w:p>
    <w:p w:rsidR="00000000" w:rsidRDefault="00150EB0">
      <w:pPr>
        <w:ind w:left="360" w:right="65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В случае выступления в нескольких дисциплинах и возрастных группах, взнос пропорционально возрастает.</w:t>
      </w:r>
    </w:p>
    <w:p w:rsidR="00000000" w:rsidRDefault="00150EB0">
      <w:pPr>
        <w:ind w:right="65" w:firstLine="36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Предварительный взнос должен быть внесен в срок  не более 5 дней от даты подачи заявки. </w:t>
      </w:r>
    </w:p>
    <w:p w:rsidR="00000000" w:rsidRDefault="00150EB0">
      <w:pPr>
        <w:ind w:left="360" w:right="65"/>
        <w:jc w:val="both"/>
        <w:rPr>
          <w:color w:val="333333"/>
          <w:sz w:val="20"/>
          <w:szCs w:val="20"/>
        </w:rPr>
      </w:pPr>
    </w:p>
    <w:p w:rsidR="00000000" w:rsidRDefault="00150EB0">
      <w:pPr>
        <w:ind w:left="360" w:right="65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Реквизиты  для перечисления  предварите</w:t>
      </w:r>
      <w:r>
        <w:rPr>
          <w:color w:val="333333"/>
          <w:sz w:val="20"/>
          <w:szCs w:val="20"/>
        </w:rPr>
        <w:t>льного  взноса  за участие в турнире   высылаются  участнику или  его представителю на адрес электронной почты, с которого  направлена  заявка на участие.</w:t>
      </w:r>
    </w:p>
    <w:p w:rsidR="00000000" w:rsidRDefault="00150EB0">
      <w:pPr>
        <w:ind w:right="65" w:firstLine="36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Обязательным является уведомление  Организаторов  о внесении предварительного взноса, с  отправкой  д</w:t>
      </w:r>
      <w:r>
        <w:rPr>
          <w:color w:val="333333"/>
          <w:sz w:val="20"/>
          <w:szCs w:val="20"/>
        </w:rPr>
        <w:t xml:space="preserve">анных об оплате, ФИО  участника, выбранных дивизиона и соревновательной дисциплины по адресу электронной почты </w:t>
      </w:r>
      <w:hyperlink r:id="rId7" w:history="1">
        <w:r>
          <w:rPr>
            <w:rStyle w:val="Hipersaite"/>
            <w:rFonts w:ascii="Tahoma" w:hAnsi="Tahoma" w:cs="Tahoma"/>
          </w:rPr>
          <w:t>WR</w:t>
        </w:r>
        <w:r>
          <w:rPr>
            <w:rStyle w:val="Hipersaite"/>
            <w:rFonts w:ascii="Tahoma" w:hAnsi="Tahoma" w:cs="Tahoma"/>
            <w:lang w:val="en-US"/>
          </w:rPr>
          <w:t>P</w:t>
        </w:r>
        <w:r>
          <w:rPr>
            <w:rStyle w:val="Hipersaite"/>
            <w:rFonts w:ascii="Tahoma" w:hAnsi="Tahoma" w:cs="Tahoma"/>
          </w:rPr>
          <w:t>F77@gmail.com</w:t>
        </w:r>
      </w:hyperlink>
      <w:r>
        <w:rPr>
          <w:color w:val="333333"/>
          <w:sz w:val="20"/>
          <w:szCs w:val="20"/>
        </w:rPr>
        <w:t xml:space="preserve">  </w:t>
      </w:r>
    </w:p>
    <w:p w:rsidR="00000000" w:rsidRDefault="00150EB0">
      <w:pPr>
        <w:ind w:right="65" w:firstLine="360"/>
        <w:jc w:val="both"/>
        <w:rPr>
          <w:color w:val="333333"/>
          <w:sz w:val="20"/>
          <w:szCs w:val="20"/>
        </w:rPr>
      </w:pPr>
    </w:p>
    <w:p w:rsidR="00000000" w:rsidRDefault="00150EB0">
      <w:pPr>
        <w:ind w:right="65" w:firstLine="36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Сумма всех предварительных взносов является средствами частично покрывающими  издержк</w:t>
      </w:r>
      <w:r>
        <w:rPr>
          <w:color w:val="333333"/>
          <w:sz w:val="20"/>
          <w:szCs w:val="20"/>
        </w:rPr>
        <w:t>и на  обеспечение   подготовки турнира. Сумма частичного взноса является невозвратной.  В случае  невозможности  принятия участия в турнире   при условии внесения  полной суммы  взноса, сумма  взноса может быть возвращена  по требованию участника, за вычет</w:t>
      </w:r>
      <w:r>
        <w:rPr>
          <w:color w:val="333333"/>
          <w:sz w:val="20"/>
          <w:szCs w:val="20"/>
        </w:rPr>
        <w:t xml:space="preserve">ом   невозвратной части. </w:t>
      </w:r>
    </w:p>
    <w:p w:rsidR="00000000" w:rsidRDefault="00150EB0">
      <w:pPr>
        <w:ind w:right="65" w:firstLine="360"/>
        <w:jc w:val="both"/>
        <w:rPr>
          <w:color w:val="333333"/>
          <w:sz w:val="20"/>
          <w:szCs w:val="20"/>
        </w:rPr>
      </w:pPr>
    </w:p>
    <w:p w:rsidR="00000000" w:rsidRDefault="00150EB0">
      <w:pPr>
        <w:ind w:right="65" w:firstLine="360"/>
        <w:jc w:val="both"/>
        <w:rPr>
          <w:color w:val="333333"/>
          <w:sz w:val="20"/>
          <w:szCs w:val="20"/>
          <w:u w:val="single"/>
        </w:rPr>
      </w:pPr>
      <w:r>
        <w:rPr>
          <w:color w:val="333333"/>
          <w:sz w:val="20"/>
          <w:szCs w:val="20"/>
        </w:rPr>
        <w:t xml:space="preserve">Участники предъявляют на взвешивании документ удостоверяющий личность, </w:t>
      </w:r>
      <w:r>
        <w:rPr>
          <w:b/>
          <w:color w:val="333333"/>
          <w:sz w:val="20"/>
          <w:szCs w:val="20"/>
          <w:u w:val="single"/>
        </w:rPr>
        <w:t>страховой медицинский полис</w:t>
      </w:r>
      <w:r>
        <w:rPr>
          <w:color w:val="333333"/>
          <w:sz w:val="20"/>
          <w:szCs w:val="20"/>
        </w:rPr>
        <w:t>.</w:t>
      </w:r>
    </w:p>
    <w:p w:rsidR="00000000" w:rsidRDefault="00150EB0">
      <w:pPr>
        <w:ind w:right="65"/>
        <w:jc w:val="center"/>
        <w:rPr>
          <w:color w:val="333333"/>
          <w:sz w:val="20"/>
          <w:szCs w:val="20"/>
          <w:u w:val="single"/>
        </w:rPr>
      </w:pPr>
    </w:p>
    <w:p w:rsidR="00000000" w:rsidRDefault="00150EB0">
      <w:pPr>
        <w:ind w:right="65"/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  <w:u w:val="single"/>
        </w:rPr>
        <w:t>Образец заявки</w:t>
      </w:r>
    </w:p>
    <w:p w:rsidR="00000000" w:rsidRDefault="00150EB0">
      <w:pPr>
        <w:jc w:val="center"/>
        <w:rPr>
          <w:color w:val="333333"/>
          <w:sz w:val="20"/>
          <w:szCs w:val="20"/>
        </w:rPr>
      </w:pPr>
    </w:p>
    <w:p w:rsidR="00000000" w:rsidRDefault="00150EB0">
      <w:pPr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Заявка на участие в Открытом Чемпионате России по пауэрлифтингу без экипировки(с использованием коленных бинтов)</w:t>
      </w:r>
      <w:r>
        <w:rPr>
          <w:color w:val="333333"/>
          <w:sz w:val="20"/>
          <w:szCs w:val="20"/>
        </w:rPr>
        <w:t>, жиму лежа и становой тяге WRPF</w:t>
      </w:r>
    </w:p>
    <w:p w:rsidR="00000000" w:rsidRDefault="00150EB0">
      <w:pPr>
        <w:ind w:right="65"/>
        <w:jc w:val="both"/>
        <w:rPr>
          <w:color w:val="333333"/>
          <w:sz w:val="20"/>
          <w:szCs w:val="20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1354"/>
        <w:gridCol w:w="1101"/>
        <w:gridCol w:w="1774"/>
        <w:gridCol w:w="1596"/>
        <w:gridCol w:w="680"/>
        <w:gridCol w:w="600"/>
        <w:gridCol w:w="561"/>
        <w:gridCol w:w="1867"/>
        <w:gridCol w:w="778"/>
      </w:tblGrid>
      <w:tr w:rsidR="00000000"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50EB0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Фамилия, Имя, год рождения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50EB0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Дивизион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50EB0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Дисциплина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50EB0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Весовая категория.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50EB0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Лучший результат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50EB0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Возрастная. категория.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50EB0">
            <w:pPr>
              <w:jc w:val="center"/>
            </w:pPr>
            <w:r>
              <w:rPr>
                <w:color w:val="333333"/>
                <w:sz w:val="18"/>
                <w:szCs w:val="18"/>
              </w:rPr>
              <w:t>Тренер</w:t>
            </w:r>
          </w:p>
        </w:tc>
      </w:tr>
      <w:tr w:rsidR="00000000">
        <w:trPr>
          <w:trHeight w:val="45"/>
        </w:trPr>
        <w:tc>
          <w:tcPr>
            <w:tcW w:w="1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50EB0">
            <w:pPr>
              <w:snapToGrid w:val="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50EB0">
            <w:pPr>
              <w:snapToGrid w:val="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50EB0">
            <w:pPr>
              <w:snapToGrid w:val="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50EB0">
            <w:pPr>
              <w:snapToGrid w:val="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50EB0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п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50EB0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ж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50EB0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т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50EB0">
            <w:pPr>
              <w:snapToGrid w:val="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50EB0">
            <w:pPr>
              <w:snapToGrid w:val="0"/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000000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50EB0">
            <w:pPr>
              <w:snapToGrid w:val="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50EB0">
            <w:pPr>
              <w:snapToGrid w:val="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50EB0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Троеборье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50EB0">
            <w:pPr>
              <w:snapToGrid w:val="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50EB0">
            <w:pPr>
              <w:snapToGrid w:val="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50EB0">
            <w:pPr>
              <w:snapToGrid w:val="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50EB0">
            <w:pPr>
              <w:snapToGrid w:val="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50EB0">
            <w:pPr>
              <w:snapToGrid w:val="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50EB0">
            <w:pPr>
              <w:snapToGrid w:val="0"/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000000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50EB0">
            <w:pPr>
              <w:snapToGrid w:val="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150EB0">
            <w:pPr>
              <w:snapToGrid w:val="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50EB0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Жим лежа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50EB0">
            <w:pPr>
              <w:snapToGrid w:val="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50EB0">
            <w:pPr>
              <w:snapToGrid w:val="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50EB0">
            <w:pPr>
              <w:snapToGrid w:val="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50EB0">
            <w:pPr>
              <w:snapToGrid w:val="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50EB0">
            <w:pPr>
              <w:snapToGrid w:val="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50EB0">
            <w:pPr>
              <w:snapToGrid w:val="0"/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000000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50EB0">
            <w:pPr>
              <w:snapToGrid w:val="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50EB0">
            <w:pPr>
              <w:snapToGrid w:val="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50EB0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Становая тяга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50EB0">
            <w:pPr>
              <w:snapToGrid w:val="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50EB0">
            <w:pPr>
              <w:snapToGrid w:val="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50EB0">
            <w:pPr>
              <w:snapToGrid w:val="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50EB0">
            <w:pPr>
              <w:snapToGrid w:val="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50EB0">
            <w:pPr>
              <w:snapToGrid w:val="0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50EB0">
            <w:pPr>
              <w:snapToGrid w:val="0"/>
              <w:jc w:val="center"/>
              <w:rPr>
                <w:color w:val="333333"/>
                <w:sz w:val="18"/>
                <w:szCs w:val="18"/>
              </w:rPr>
            </w:pPr>
          </w:p>
        </w:tc>
      </w:tr>
    </w:tbl>
    <w:p w:rsidR="00000000" w:rsidRDefault="00150EB0">
      <w:pPr>
        <w:ind w:right="65" w:hanging="8550"/>
        <w:jc w:val="both"/>
        <w:rPr>
          <w:b/>
          <w:color w:val="333333"/>
          <w:sz w:val="20"/>
          <w:szCs w:val="20"/>
        </w:rPr>
      </w:pPr>
      <w:r>
        <w:tab/>
      </w:r>
    </w:p>
    <w:p w:rsidR="00000000" w:rsidRDefault="00150EB0">
      <w:pPr>
        <w:ind w:left="180" w:right="65"/>
        <w:jc w:val="center"/>
        <w:rPr>
          <w:sz w:val="20"/>
          <w:szCs w:val="20"/>
        </w:rPr>
      </w:pPr>
      <w:r>
        <w:rPr>
          <w:b/>
          <w:color w:val="333333"/>
          <w:sz w:val="20"/>
          <w:szCs w:val="20"/>
        </w:rPr>
        <w:t>7. ЭКИПИРОВКА УЧАСТНИКОВ</w:t>
      </w:r>
    </w:p>
    <w:p w:rsidR="00000000" w:rsidRDefault="00150EB0">
      <w:pPr>
        <w:rPr>
          <w:sz w:val="20"/>
          <w:szCs w:val="20"/>
        </w:rPr>
      </w:pPr>
    </w:p>
    <w:p w:rsidR="00000000" w:rsidRDefault="00150EB0">
      <w:pPr>
        <w:ind w:right="65"/>
        <w:jc w:val="both"/>
        <w:rPr>
          <w:b/>
          <w:color w:val="333333"/>
          <w:sz w:val="20"/>
          <w:szCs w:val="20"/>
          <w:u w:val="single"/>
        </w:rPr>
      </w:pPr>
      <w:r>
        <w:rPr>
          <w:b/>
          <w:color w:val="333333"/>
          <w:sz w:val="20"/>
          <w:szCs w:val="20"/>
          <w:u w:val="single"/>
        </w:rPr>
        <w:t>Экипиро</w:t>
      </w:r>
      <w:r>
        <w:rPr>
          <w:b/>
          <w:color w:val="333333"/>
          <w:sz w:val="20"/>
          <w:szCs w:val="20"/>
          <w:u w:val="single"/>
        </w:rPr>
        <w:t>вка участников должна соответствовать правилам WRPF.</w:t>
      </w:r>
    </w:p>
    <w:p w:rsidR="00000000" w:rsidRDefault="00150EB0">
      <w:pPr>
        <w:ind w:right="65"/>
        <w:jc w:val="both"/>
        <w:rPr>
          <w:b/>
          <w:color w:val="333333"/>
          <w:sz w:val="20"/>
          <w:szCs w:val="20"/>
          <w:u w:val="single"/>
        </w:rPr>
      </w:pPr>
      <w:r>
        <w:rPr>
          <w:b/>
          <w:color w:val="333333"/>
          <w:sz w:val="20"/>
          <w:szCs w:val="20"/>
          <w:u w:val="single"/>
        </w:rPr>
        <w:t>Обязательная</w:t>
      </w:r>
      <w:r>
        <w:rPr>
          <w:color w:val="333333"/>
          <w:sz w:val="20"/>
          <w:szCs w:val="20"/>
          <w:u w:val="single"/>
        </w:rPr>
        <w:t xml:space="preserve">:  </w:t>
      </w:r>
      <w:r>
        <w:rPr>
          <w:color w:val="333333"/>
          <w:sz w:val="20"/>
          <w:szCs w:val="20"/>
        </w:rPr>
        <w:t>тяжелоатлетическое трико, полурукавка, спортивная обувь;</w:t>
      </w:r>
    </w:p>
    <w:p w:rsidR="00000000" w:rsidRDefault="00150EB0">
      <w:pPr>
        <w:ind w:right="65"/>
        <w:jc w:val="both"/>
        <w:rPr>
          <w:b/>
          <w:color w:val="333333"/>
          <w:sz w:val="20"/>
          <w:szCs w:val="20"/>
          <w:u w:val="single"/>
        </w:rPr>
      </w:pPr>
      <w:r>
        <w:rPr>
          <w:b/>
          <w:color w:val="333333"/>
          <w:sz w:val="20"/>
          <w:szCs w:val="20"/>
          <w:u w:val="single"/>
        </w:rPr>
        <w:t>Допускаются к применению</w:t>
      </w:r>
      <w:r>
        <w:rPr>
          <w:color w:val="333333"/>
          <w:sz w:val="20"/>
          <w:szCs w:val="20"/>
          <w:u w:val="single"/>
        </w:rPr>
        <w:t xml:space="preserve">: </w:t>
      </w:r>
      <w:r>
        <w:rPr>
          <w:color w:val="333333"/>
          <w:sz w:val="20"/>
          <w:szCs w:val="20"/>
        </w:rPr>
        <w:t>тяжелоатлетический или пауэрлифтерский пояс, кистевые бинты, коленные бинты (с учетом  весовой категории)</w:t>
      </w:r>
      <w:r>
        <w:rPr>
          <w:color w:val="333333"/>
          <w:sz w:val="20"/>
          <w:szCs w:val="20"/>
        </w:rPr>
        <w:t>, наколенники, налокотники(</w:t>
      </w:r>
      <w:r>
        <w:rPr>
          <w:b/>
          <w:color w:val="333333"/>
          <w:sz w:val="20"/>
          <w:szCs w:val="20"/>
          <w:u w:val="single"/>
        </w:rPr>
        <w:t>за исключением  жима лежа</w:t>
      </w:r>
      <w:r>
        <w:rPr>
          <w:color w:val="333333"/>
          <w:sz w:val="20"/>
          <w:szCs w:val="20"/>
        </w:rPr>
        <w:t>).</w:t>
      </w:r>
    </w:p>
    <w:p w:rsidR="00000000" w:rsidRDefault="00150EB0">
      <w:pPr>
        <w:ind w:right="65"/>
        <w:jc w:val="both"/>
        <w:rPr>
          <w:b/>
          <w:color w:val="333333"/>
          <w:sz w:val="20"/>
          <w:szCs w:val="20"/>
          <w:u w:val="single"/>
        </w:rPr>
      </w:pPr>
      <w:r>
        <w:rPr>
          <w:b/>
          <w:color w:val="333333"/>
          <w:sz w:val="20"/>
          <w:szCs w:val="20"/>
          <w:u w:val="single"/>
        </w:rPr>
        <w:t>Запрещены к использованию</w:t>
      </w:r>
      <w:r>
        <w:rPr>
          <w:color w:val="333333"/>
          <w:sz w:val="20"/>
          <w:szCs w:val="20"/>
          <w:u w:val="single"/>
        </w:rPr>
        <w:t xml:space="preserve">: </w:t>
      </w:r>
      <w:r>
        <w:rPr>
          <w:color w:val="333333"/>
          <w:sz w:val="20"/>
          <w:szCs w:val="20"/>
        </w:rPr>
        <w:t>комбинезон для приседаний и тяги, жимовая майка, любая поддерживающая одежда или одежда  с элементами которые могут оказать содействие при выполнении соревновательных движени</w:t>
      </w:r>
      <w:r>
        <w:rPr>
          <w:color w:val="333333"/>
          <w:sz w:val="20"/>
          <w:szCs w:val="20"/>
        </w:rPr>
        <w:t xml:space="preserve">й, </w:t>
      </w:r>
      <w:r>
        <w:rPr>
          <w:color w:val="333333"/>
          <w:sz w:val="20"/>
          <w:szCs w:val="20"/>
        </w:rPr>
        <w:lastRenderedPageBreak/>
        <w:t>любые виды пластырей и  тейпов  на  теле спортсмена (если они обеспечивают поддержку суставов и мышц, облегчают выполнение  соревновательного движения. Исключение-  пластыри на  пальцах рук или закрывающие  травмы кожных покровов).</w:t>
      </w:r>
    </w:p>
    <w:p w:rsidR="00000000" w:rsidRDefault="00150EB0">
      <w:pPr>
        <w:ind w:right="65"/>
        <w:jc w:val="both"/>
        <w:rPr>
          <w:color w:val="333333"/>
          <w:sz w:val="20"/>
          <w:szCs w:val="20"/>
          <w:u w:val="single"/>
        </w:rPr>
      </w:pPr>
      <w:r>
        <w:rPr>
          <w:b/>
          <w:color w:val="333333"/>
          <w:sz w:val="20"/>
          <w:szCs w:val="20"/>
          <w:u w:val="single"/>
        </w:rPr>
        <w:t>Запрещено использоват</w:t>
      </w:r>
      <w:r>
        <w:rPr>
          <w:b/>
          <w:color w:val="333333"/>
          <w:sz w:val="20"/>
          <w:szCs w:val="20"/>
          <w:u w:val="single"/>
        </w:rPr>
        <w:t>ь  коленные бинты и  наколенники  одновременно.</w:t>
      </w:r>
    </w:p>
    <w:p w:rsidR="00000000" w:rsidRDefault="00150EB0">
      <w:pPr>
        <w:ind w:right="65"/>
        <w:jc w:val="both"/>
        <w:rPr>
          <w:color w:val="333333"/>
          <w:sz w:val="20"/>
          <w:szCs w:val="20"/>
          <w:u w:val="single"/>
        </w:rPr>
      </w:pPr>
    </w:p>
    <w:p w:rsidR="00000000" w:rsidRDefault="00150EB0">
      <w:pPr>
        <w:ind w:right="65"/>
        <w:jc w:val="both"/>
        <w:rPr>
          <w:sz w:val="20"/>
          <w:szCs w:val="20"/>
        </w:rPr>
      </w:pPr>
      <w:r>
        <w:rPr>
          <w:color w:val="333333"/>
          <w:sz w:val="20"/>
          <w:szCs w:val="20"/>
          <w:u w:val="single"/>
        </w:rPr>
        <w:t>Участники, не выполняющие требования по экипировке, на помост не допускаются.</w:t>
      </w:r>
    </w:p>
    <w:p w:rsidR="00000000" w:rsidRDefault="00150EB0">
      <w:pPr>
        <w:rPr>
          <w:sz w:val="20"/>
          <w:szCs w:val="20"/>
        </w:rPr>
      </w:pPr>
    </w:p>
    <w:p w:rsidR="00150EB0" w:rsidRDefault="00150EB0">
      <w:pPr>
        <w:pStyle w:val="Pamattekstsaratkpi"/>
        <w:spacing w:before="0" w:after="0"/>
        <w:ind w:right="65"/>
        <w:jc w:val="center"/>
      </w:pP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Положение является вызовом  на соревнования.</w:t>
      </w:r>
    </w:p>
    <w:sectPr w:rsidR="00150EB0">
      <w:pgSz w:w="11906" w:h="16838"/>
      <w:pgMar w:top="360" w:right="566" w:bottom="360" w:left="12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B0"/>
    <w:rsid w:val="0015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Virsraksts1">
    <w:name w:val="heading 1"/>
    <w:basedOn w:val="Parasts"/>
    <w:next w:val="Pamatteksts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">
    <w:name w:val="Основной шрифт абзаца"/>
  </w:style>
  <w:style w:type="character" w:styleId="Hipersaite">
    <w:name w:val="Hyperlink"/>
    <w:rPr>
      <w:rFonts w:ascii="Verdana" w:hAnsi="Verdana" w:cs="Verdana" w:hint="default"/>
      <w:strike w:val="0"/>
      <w:dstrike w:val="0"/>
      <w:color w:val="CC3300"/>
      <w:sz w:val="17"/>
      <w:szCs w:val="17"/>
      <w:u w:val="none"/>
    </w:rPr>
  </w:style>
  <w:style w:type="character" w:styleId="Izteiksmgs">
    <w:name w:val="Strong"/>
    <w:qFormat/>
    <w:rPr>
      <w:b/>
      <w:bCs/>
    </w:rPr>
  </w:style>
  <w:style w:type="paragraph" w:customStyle="1" w:styleId="a0">
    <w:name w:val="Заголовок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Mangal"/>
    </w:rPr>
  </w:style>
  <w:style w:type="paragraph" w:customStyle="1" w:styleId="a1">
    <w:name w:val="Название"/>
    <w:basedOn w:val="Parasts"/>
    <w:pPr>
      <w:suppressLineNumbers/>
      <w:spacing w:before="120" w:after="120"/>
    </w:pPr>
    <w:rPr>
      <w:rFonts w:cs="Mangal"/>
      <w:i/>
      <w:iCs/>
    </w:rPr>
  </w:style>
  <w:style w:type="paragraph" w:customStyle="1" w:styleId="a2">
    <w:name w:val="Указатель"/>
    <w:basedOn w:val="Parasts"/>
    <w:pPr>
      <w:suppressLineNumbers/>
    </w:pPr>
    <w:rPr>
      <w:rFonts w:cs="Mangal"/>
    </w:rPr>
  </w:style>
  <w:style w:type="paragraph" w:customStyle="1" w:styleId="a3">
    <w:name w:val="Название объекта"/>
    <w:basedOn w:val="Parasts"/>
    <w:pPr>
      <w:spacing w:before="280" w:after="280"/>
    </w:pPr>
    <w:rPr>
      <w:rFonts w:ascii="Verdana" w:hAnsi="Verdana" w:cs="Verdana"/>
      <w:sz w:val="17"/>
      <w:szCs w:val="17"/>
    </w:rPr>
  </w:style>
  <w:style w:type="paragraph" w:customStyle="1" w:styleId="3">
    <w:name w:val="Основной текст 3"/>
    <w:basedOn w:val="Parasts"/>
    <w:pPr>
      <w:spacing w:before="280" w:after="280"/>
    </w:pPr>
    <w:rPr>
      <w:rFonts w:ascii="Verdana" w:hAnsi="Verdana" w:cs="Verdana"/>
      <w:sz w:val="17"/>
      <w:szCs w:val="17"/>
    </w:rPr>
  </w:style>
  <w:style w:type="paragraph" w:customStyle="1" w:styleId="30">
    <w:name w:val="Основной текст с отступом 3"/>
    <w:basedOn w:val="Parasts"/>
    <w:pPr>
      <w:spacing w:before="280" w:after="280"/>
    </w:pPr>
    <w:rPr>
      <w:rFonts w:ascii="Verdana" w:hAnsi="Verdana" w:cs="Verdana"/>
      <w:sz w:val="17"/>
      <w:szCs w:val="17"/>
    </w:rPr>
  </w:style>
  <w:style w:type="paragraph" w:styleId="Pamattekstsaratkpi">
    <w:name w:val="Body Text Indent"/>
    <w:basedOn w:val="Parasts"/>
    <w:pPr>
      <w:spacing w:before="280" w:after="280"/>
    </w:pPr>
    <w:rPr>
      <w:rFonts w:ascii="Verdana" w:hAnsi="Verdana" w:cs="Verdana"/>
      <w:sz w:val="17"/>
      <w:szCs w:val="17"/>
    </w:rPr>
  </w:style>
  <w:style w:type="paragraph" w:customStyle="1" w:styleId="a4">
    <w:name w:val="Содержимое таблицы"/>
    <w:basedOn w:val="Parasts"/>
    <w:pPr>
      <w:suppressLineNumbers/>
    </w:pPr>
  </w:style>
  <w:style w:type="paragraph" w:customStyle="1" w:styleId="a5">
    <w:name w:val="Заголовок таблицы"/>
    <w:basedOn w:val="a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Virsraksts1">
    <w:name w:val="heading 1"/>
    <w:basedOn w:val="Parasts"/>
    <w:next w:val="Pamatteksts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">
    <w:name w:val="Основной шрифт абзаца"/>
  </w:style>
  <w:style w:type="character" w:styleId="Hipersaite">
    <w:name w:val="Hyperlink"/>
    <w:rPr>
      <w:rFonts w:ascii="Verdana" w:hAnsi="Verdana" w:cs="Verdana" w:hint="default"/>
      <w:strike w:val="0"/>
      <w:dstrike w:val="0"/>
      <w:color w:val="CC3300"/>
      <w:sz w:val="17"/>
      <w:szCs w:val="17"/>
      <w:u w:val="none"/>
    </w:rPr>
  </w:style>
  <w:style w:type="character" w:styleId="Izteiksmgs">
    <w:name w:val="Strong"/>
    <w:qFormat/>
    <w:rPr>
      <w:b/>
      <w:bCs/>
    </w:rPr>
  </w:style>
  <w:style w:type="paragraph" w:customStyle="1" w:styleId="a0">
    <w:name w:val="Заголовок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Mangal"/>
    </w:rPr>
  </w:style>
  <w:style w:type="paragraph" w:customStyle="1" w:styleId="a1">
    <w:name w:val="Название"/>
    <w:basedOn w:val="Parasts"/>
    <w:pPr>
      <w:suppressLineNumbers/>
      <w:spacing w:before="120" w:after="120"/>
    </w:pPr>
    <w:rPr>
      <w:rFonts w:cs="Mangal"/>
      <w:i/>
      <w:iCs/>
    </w:rPr>
  </w:style>
  <w:style w:type="paragraph" w:customStyle="1" w:styleId="a2">
    <w:name w:val="Указатель"/>
    <w:basedOn w:val="Parasts"/>
    <w:pPr>
      <w:suppressLineNumbers/>
    </w:pPr>
    <w:rPr>
      <w:rFonts w:cs="Mangal"/>
    </w:rPr>
  </w:style>
  <w:style w:type="paragraph" w:customStyle="1" w:styleId="a3">
    <w:name w:val="Название объекта"/>
    <w:basedOn w:val="Parasts"/>
    <w:pPr>
      <w:spacing w:before="280" w:after="280"/>
    </w:pPr>
    <w:rPr>
      <w:rFonts w:ascii="Verdana" w:hAnsi="Verdana" w:cs="Verdana"/>
      <w:sz w:val="17"/>
      <w:szCs w:val="17"/>
    </w:rPr>
  </w:style>
  <w:style w:type="paragraph" w:customStyle="1" w:styleId="3">
    <w:name w:val="Основной текст 3"/>
    <w:basedOn w:val="Parasts"/>
    <w:pPr>
      <w:spacing w:before="280" w:after="280"/>
    </w:pPr>
    <w:rPr>
      <w:rFonts w:ascii="Verdana" w:hAnsi="Verdana" w:cs="Verdana"/>
      <w:sz w:val="17"/>
      <w:szCs w:val="17"/>
    </w:rPr>
  </w:style>
  <w:style w:type="paragraph" w:customStyle="1" w:styleId="30">
    <w:name w:val="Основной текст с отступом 3"/>
    <w:basedOn w:val="Parasts"/>
    <w:pPr>
      <w:spacing w:before="280" w:after="280"/>
    </w:pPr>
    <w:rPr>
      <w:rFonts w:ascii="Verdana" w:hAnsi="Verdana" w:cs="Verdana"/>
      <w:sz w:val="17"/>
      <w:szCs w:val="17"/>
    </w:rPr>
  </w:style>
  <w:style w:type="paragraph" w:styleId="Pamattekstsaratkpi">
    <w:name w:val="Body Text Indent"/>
    <w:basedOn w:val="Parasts"/>
    <w:pPr>
      <w:spacing w:before="280" w:after="280"/>
    </w:pPr>
    <w:rPr>
      <w:rFonts w:ascii="Verdana" w:hAnsi="Verdana" w:cs="Verdana"/>
      <w:sz w:val="17"/>
      <w:szCs w:val="17"/>
    </w:rPr>
  </w:style>
  <w:style w:type="paragraph" w:customStyle="1" w:styleId="a4">
    <w:name w:val="Содержимое таблицы"/>
    <w:basedOn w:val="Parasts"/>
    <w:pPr>
      <w:suppressLineNumbers/>
    </w:pPr>
  </w:style>
  <w:style w:type="paragraph" w:customStyle="1" w:styleId="a5">
    <w:name w:val="Заголовок таблицы"/>
    <w:basedOn w:val="a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RPF7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RPF7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4349</Words>
  <Characters>2480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monstergym</dc:creator>
  <cp:lastModifiedBy>monstergym</cp:lastModifiedBy>
  <cp:revision>1</cp:revision>
  <cp:lastPrinted>1601-01-01T00:00:00Z</cp:lastPrinted>
  <dcterms:created xsi:type="dcterms:W3CDTF">2015-02-17T18:35:00Z</dcterms:created>
  <dcterms:modified xsi:type="dcterms:W3CDTF">2015-02-17T18:36:00Z</dcterms:modified>
</cp:coreProperties>
</file>